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C1F4C" w14:textId="77777777" w:rsidR="005B31AF" w:rsidRPr="00E57EBE" w:rsidRDefault="005B31AF" w:rsidP="005B31A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51114</w:t>
      </w:r>
    </w:p>
    <w:p w14:paraId="4C199521" w14:textId="77777777" w:rsidR="005B31AF" w:rsidRPr="001E0547" w:rsidRDefault="005B31AF" w:rsidP="005B31AF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5B31AF" w:rsidRPr="00D75599" w14:paraId="0C82688B" w14:textId="77777777" w:rsidTr="00963E9A">
        <w:trPr>
          <w:trHeight w:val="1650"/>
        </w:trPr>
        <w:tc>
          <w:tcPr>
            <w:tcW w:w="4590" w:type="dxa"/>
          </w:tcPr>
          <w:p w14:paraId="0C7AE9C2" w14:textId="77777777" w:rsidR="005B31AF" w:rsidRPr="00E61D03" w:rsidRDefault="005B31AF" w:rsidP="00963E9A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C3E5E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>IMPERIAL HEIGHTS, LTD</w:t>
            </w:r>
            <w:r w:rsidRPr="002C3E5E">
              <w:rPr>
                <w:b/>
                <w:bCs/>
              </w:rPr>
              <w:t xml:space="preserve">. TO AMEND </w:t>
            </w:r>
            <w:r>
              <w:rPr>
                <w:b/>
                <w:bCs/>
              </w:rPr>
              <w:t xml:space="preserve">AQUA TEXAS, INC.’S </w:t>
            </w:r>
            <w:r w:rsidRPr="002C3E5E">
              <w:rPr>
                <w:b/>
                <w:bCs/>
              </w:rPr>
              <w:t>CERTIFICATE</w:t>
            </w:r>
            <w:r>
              <w:rPr>
                <w:b/>
                <w:bCs/>
              </w:rPr>
              <w:t>S</w:t>
            </w:r>
            <w:r w:rsidRPr="002C3E5E">
              <w:rPr>
                <w:b/>
                <w:bCs/>
              </w:rPr>
              <w:t xml:space="preserve"> OF CONVENIENCE</w:t>
            </w:r>
            <w:r>
              <w:rPr>
                <w:b/>
                <w:bCs/>
              </w:rPr>
              <w:t xml:space="preserve"> </w:t>
            </w:r>
            <w:r w:rsidRPr="002C3E5E">
              <w:rPr>
                <w:b/>
                <w:bCs/>
              </w:rPr>
              <w:t xml:space="preserve">AND NECESSITY IN </w:t>
            </w:r>
            <w:r>
              <w:rPr>
                <w:b/>
                <w:bCs/>
              </w:rPr>
              <w:t xml:space="preserve">HARRIS </w:t>
            </w:r>
            <w:r w:rsidRPr="002C3E5E">
              <w:rPr>
                <w:b/>
                <w:bCs/>
              </w:rPr>
              <w:t>COUNTY BY EXPEDITED RELEASE</w:t>
            </w:r>
          </w:p>
        </w:tc>
        <w:tc>
          <w:tcPr>
            <w:tcW w:w="353" w:type="dxa"/>
          </w:tcPr>
          <w:p w14:paraId="626677FD" w14:textId="77777777" w:rsidR="005B31AF" w:rsidRPr="00D75599" w:rsidRDefault="005B31AF" w:rsidP="00963E9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0160DD0" w14:textId="77777777" w:rsidR="005B31AF" w:rsidRPr="00D75599" w:rsidRDefault="005B31AF" w:rsidP="00963E9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91CA36E" w14:textId="77777777" w:rsidR="005B31AF" w:rsidRPr="00D75599" w:rsidRDefault="005B31AF" w:rsidP="00963E9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AB675A6" w14:textId="77777777" w:rsidR="005B31AF" w:rsidRDefault="005B31AF" w:rsidP="00963E9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4CC2E1B" w14:textId="77777777" w:rsidR="005B31AF" w:rsidRDefault="005B31AF" w:rsidP="00963E9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811A29F" w14:textId="77777777" w:rsidR="005B31AF" w:rsidRPr="00D75599" w:rsidRDefault="005B31AF" w:rsidP="00963E9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79854F3" w14:textId="77777777" w:rsidR="005B31AF" w:rsidRPr="00D75599" w:rsidRDefault="005B31AF" w:rsidP="00963E9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9FFC80B" w14:textId="77777777" w:rsidR="005B31AF" w:rsidRPr="00D75599" w:rsidRDefault="005B31AF" w:rsidP="00963E9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4AA18B4" w14:textId="77777777" w:rsidR="005B31AF" w:rsidRPr="00D75599" w:rsidRDefault="005B31AF" w:rsidP="00963E9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5A4A0993" w14:textId="77777777" w:rsidR="005B31AF" w:rsidRPr="00261AFE" w:rsidRDefault="005B31AF" w:rsidP="005B31AF">
      <w:pPr>
        <w:pStyle w:val="Documentheading"/>
        <w:rPr>
          <w:sz w:val="24"/>
          <w:szCs w:val="24"/>
        </w:rPr>
      </w:pPr>
    </w:p>
    <w:p w14:paraId="655E41F6" w14:textId="77777777" w:rsidR="005B31AF" w:rsidRPr="00261AFE" w:rsidRDefault="005B31AF" w:rsidP="005B31A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FINAL DISPOSITION</w:t>
      </w:r>
    </w:p>
    <w:p w14:paraId="6C157A58" w14:textId="77777777" w:rsidR="005B31AF" w:rsidRDefault="005B31AF" w:rsidP="005B31AF">
      <w:pPr>
        <w:pStyle w:val="Documentheading"/>
      </w:pPr>
    </w:p>
    <w:p w14:paraId="0F03651A" w14:textId="77777777" w:rsidR="005B31AF" w:rsidRPr="00DF0F91" w:rsidRDefault="005B31AF" w:rsidP="005B31AF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>4, files this Recommendation on Final Disposition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Staff recommends that the petition be </w:t>
      </w:r>
      <w:r w:rsidRPr="00CA16F2">
        <w:rPr>
          <w:b w:val="0"/>
          <w:sz w:val="24"/>
          <w:szCs w:val="24"/>
        </w:rPr>
        <w:t>approved.</w:t>
      </w:r>
      <w:r>
        <w:rPr>
          <w:b w:val="0"/>
          <w:sz w:val="24"/>
          <w:szCs w:val="24"/>
        </w:rPr>
        <w:t xml:space="preserve">  In support thereof, Staff shows the following:</w:t>
      </w:r>
    </w:p>
    <w:p w14:paraId="104A55EA" w14:textId="77777777" w:rsidR="005B31AF" w:rsidRDefault="005B31AF" w:rsidP="005B31AF"/>
    <w:p w14:paraId="0ECE9FB8" w14:textId="77777777" w:rsidR="005B31AF" w:rsidRDefault="005B31AF" w:rsidP="005B31AF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4F16E869" w14:textId="4D556435" w:rsidR="00D90880" w:rsidRDefault="005B31AF" w:rsidP="00D90880">
      <w:pPr>
        <w:spacing w:line="360" w:lineRule="auto"/>
        <w:rPr>
          <w:bCs/>
        </w:rPr>
      </w:pPr>
      <w:r>
        <w:tab/>
      </w:r>
      <w:r w:rsidR="00D90880">
        <w:t xml:space="preserve">On July 24, 2020, Imperial Heights, Ltd. </w:t>
      </w:r>
      <w:r w:rsidR="00D90880" w:rsidRPr="003B7302">
        <w:rPr>
          <w:rFonts w:eastAsiaTheme="minorHAnsi"/>
        </w:rPr>
        <w:t>(</w:t>
      </w:r>
      <w:r w:rsidR="00D90880">
        <w:t>Imperial Heights) filed a petition for streamlined expedited release of a 3</w:t>
      </w:r>
      <w:r w:rsidR="000919EA">
        <w:t>6.4</w:t>
      </w:r>
      <w:bookmarkStart w:id="0" w:name="_GoBack"/>
      <w:bookmarkEnd w:id="0"/>
      <w:r w:rsidR="00D90880">
        <w:t>-acre tract of land within the boundaries of Aqua Texas Inc.</w:t>
      </w:r>
      <w:r w:rsidR="00D90880" w:rsidRPr="003B7302">
        <w:rPr>
          <w:rFonts w:eastAsiaTheme="minorHAnsi"/>
        </w:rPr>
        <w:t>'s</w:t>
      </w:r>
      <w:r w:rsidR="00D90880">
        <w:rPr>
          <w:rFonts w:eastAsiaTheme="minorHAnsi"/>
        </w:rPr>
        <w:t xml:space="preserve"> (Aqua Texas</w:t>
      </w:r>
      <w:r w:rsidR="00D90880">
        <w:t xml:space="preserve">) water Certificate of Convenience Number (CCN) 13203 and sewer CCN No. 21065, in Harris County, under Texas Water Code § </w:t>
      </w:r>
      <w:r w:rsidR="00D90880" w:rsidRPr="003B7302">
        <w:rPr>
          <w:rFonts w:eastAsiaTheme="minorHAnsi"/>
        </w:rPr>
        <w:t>13.254</w:t>
      </w:r>
      <w:r w:rsidR="00D90880">
        <w:rPr>
          <w:rFonts w:eastAsiaTheme="minorHAnsi"/>
        </w:rPr>
        <w:t>1(b)</w:t>
      </w:r>
      <w:r w:rsidR="00D90880">
        <w:t xml:space="preserve"> and 16 Texas Administrative Code (TAC)</w:t>
      </w:r>
      <w:r w:rsidR="00D90880">
        <w:rPr>
          <w:bCs/>
        </w:rPr>
        <w:t xml:space="preserve"> </w:t>
      </w:r>
      <w:r w:rsidR="00D90880" w:rsidRPr="000B6CC0">
        <w:rPr>
          <w:bCs/>
        </w:rPr>
        <w:t xml:space="preserve">§ </w:t>
      </w:r>
      <w:r w:rsidR="00D90880" w:rsidRPr="007858EB">
        <w:rPr>
          <w:rFonts w:eastAsiaTheme="minorHAnsi"/>
        </w:rPr>
        <w:t>24.245(</w:t>
      </w:r>
      <w:r w:rsidR="00D90880">
        <w:rPr>
          <w:rFonts w:eastAsiaTheme="minorHAnsi"/>
        </w:rPr>
        <w:t>h</w:t>
      </w:r>
      <w:r w:rsidR="00D90880" w:rsidRPr="009272E1">
        <w:rPr>
          <w:rFonts w:eastAsiaTheme="minorHAnsi"/>
        </w:rPr>
        <w:t>).</w:t>
      </w:r>
      <w:r w:rsidR="00D90880" w:rsidRPr="00F81746">
        <w:rPr>
          <w:bCs/>
        </w:rPr>
        <w:t xml:space="preserve"> </w:t>
      </w:r>
      <w:r w:rsidR="00D90880">
        <w:t>Imperial Heights</w:t>
      </w:r>
      <w:r w:rsidR="00D90880">
        <w:rPr>
          <w:bCs/>
        </w:rPr>
        <w:t xml:space="preserve"> </w:t>
      </w:r>
      <w:r w:rsidR="00D90880" w:rsidRPr="00555ABC">
        <w:rPr>
          <w:bCs/>
        </w:rPr>
        <w:t>asserts that the</w:t>
      </w:r>
      <w:r w:rsidR="00D90880">
        <w:rPr>
          <w:bCs/>
        </w:rPr>
        <w:t xml:space="preserve"> tract of</w:t>
      </w:r>
      <w:r w:rsidR="00D90880" w:rsidRPr="00555ABC">
        <w:rPr>
          <w:bCs/>
        </w:rPr>
        <w:t xml:space="preserve"> land is at least 25 acres, is not receiving </w:t>
      </w:r>
      <w:r w:rsidR="00D90880">
        <w:rPr>
          <w:bCs/>
        </w:rPr>
        <w:t>water or sewer</w:t>
      </w:r>
      <w:r w:rsidR="00D90880" w:rsidRPr="00555ABC">
        <w:rPr>
          <w:bCs/>
        </w:rPr>
        <w:t xml:space="preserve"> se</w:t>
      </w:r>
      <w:r w:rsidR="00D90880">
        <w:rPr>
          <w:bCs/>
        </w:rPr>
        <w:t>rvice, and is in Harris</w:t>
      </w:r>
      <w:r w:rsidR="00D90880" w:rsidRPr="00555ABC">
        <w:rPr>
          <w:bCs/>
        </w:rPr>
        <w:t xml:space="preserve"> County, which is a qualifying county</w:t>
      </w:r>
      <w:r w:rsidR="00D90880">
        <w:rPr>
          <w:bCs/>
        </w:rPr>
        <w:t>.</w:t>
      </w:r>
    </w:p>
    <w:p w14:paraId="3E972DA7" w14:textId="7E3566C9" w:rsidR="005B31AF" w:rsidRPr="00D90880" w:rsidRDefault="005B31AF" w:rsidP="00D90880">
      <w:pPr>
        <w:spacing w:line="360" w:lineRule="auto"/>
        <w:rPr>
          <w:bCs/>
        </w:rPr>
      </w:pPr>
      <w:r>
        <w:rPr>
          <w:bCs/>
        </w:rPr>
        <w:tab/>
        <w:t xml:space="preserve">On </w:t>
      </w:r>
      <w:r w:rsidR="00D90880">
        <w:rPr>
          <w:bCs/>
        </w:rPr>
        <w:t>August 21</w:t>
      </w:r>
      <w:r>
        <w:rPr>
          <w:bCs/>
        </w:rPr>
        <w:t xml:space="preserve">, 2020, </w:t>
      </w:r>
      <w:r w:rsidR="00D90880">
        <w:rPr>
          <w:bCs/>
        </w:rPr>
        <w:t>Aqua Texas</w:t>
      </w:r>
      <w:r>
        <w:rPr>
          <w:bCs/>
        </w:rPr>
        <w:t xml:space="preserve"> filed a motion to intervene in this proceeding. On </w:t>
      </w:r>
      <w:r w:rsidR="00D90880">
        <w:rPr>
          <w:bCs/>
        </w:rPr>
        <w:t>August</w:t>
      </w:r>
      <w:r>
        <w:rPr>
          <w:bCs/>
        </w:rPr>
        <w:t xml:space="preserve"> </w:t>
      </w:r>
      <w:r w:rsidR="00D90880">
        <w:rPr>
          <w:bCs/>
        </w:rPr>
        <w:t>3</w:t>
      </w:r>
      <w:r>
        <w:rPr>
          <w:bCs/>
        </w:rPr>
        <w:t xml:space="preserve">1, 2020, Order No. </w:t>
      </w:r>
      <w:r w:rsidR="00D90880">
        <w:rPr>
          <w:bCs/>
        </w:rPr>
        <w:t>2</w:t>
      </w:r>
      <w:r>
        <w:rPr>
          <w:bCs/>
        </w:rPr>
        <w:t xml:space="preserve"> was issued, granting the motion to intervene. Or</w:t>
      </w:r>
      <w:r w:rsidR="00D90880">
        <w:rPr>
          <w:bCs/>
        </w:rPr>
        <w:t>der No. 2 also found</w:t>
      </w:r>
      <w:r>
        <w:rPr>
          <w:bCs/>
        </w:rPr>
        <w:t xml:space="preserve"> the petition administratively complete and establish</w:t>
      </w:r>
      <w:r w:rsidR="00D90880">
        <w:rPr>
          <w:bCs/>
        </w:rPr>
        <w:t>ed</w:t>
      </w:r>
      <w:r>
        <w:rPr>
          <w:bCs/>
        </w:rPr>
        <w:t xml:space="preserve"> a deadline of </w:t>
      </w:r>
      <w:r w:rsidR="00D90880">
        <w:rPr>
          <w:bCs/>
        </w:rPr>
        <w:t>September 25</w:t>
      </w:r>
      <w:r>
        <w:rPr>
          <w:bCs/>
        </w:rPr>
        <w:t xml:space="preserve">, 2020 for Staff to file its recommendation on final disposition. Therefore, this pleading is timely filed. </w:t>
      </w:r>
    </w:p>
    <w:p w14:paraId="48BF3769" w14:textId="77777777" w:rsidR="005B31AF" w:rsidRDefault="005B31AF" w:rsidP="005B31AF">
      <w:pPr>
        <w:jc w:val="left"/>
        <w:rPr>
          <w:szCs w:val="24"/>
        </w:rPr>
      </w:pPr>
    </w:p>
    <w:p w14:paraId="6ABD8584" w14:textId="77777777" w:rsidR="005B31AF" w:rsidRDefault="005B31AF" w:rsidP="005B31AF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STATUTORY APPROVAL DEADLINE</w:t>
      </w:r>
    </w:p>
    <w:p w14:paraId="03B81902" w14:textId="2A118F1F" w:rsidR="005B31AF" w:rsidRDefault="005B31AF" w:rsidP="005B31AF">
      <w:pPr>
        <w:spacing w:line="360" w:lineRule="auto"/>
        <w:ind w:firstLine="720"/>
      </w:pPr>
      <w:r>
        <w:t>Under TWC § 13.2541(c), the Commission shall grant the petition for streamlined expedited release not later than the 60</w:t>
      </w:r>
      <w:r w:rsidRPr="002E32B6">
        <w:t>th</w:t>
      </w:r>
      <w:r>
        <w:t xml:space="preserve"> day after the date the landowner files the petition. A petition is not considered filed until it is deemed administratively complete.</w:t>
      </w:r>
      <w:r>
        <w:rPr>
          <w:rStyle w:val="FootnoteReference"/>
        </w:rPr>
        <w:footnoteReference w:id="1"/>
      </w:r>
      <w:r>
        <w:t xml:space="preserve"> </w:t>
      </w:r>
      <w:r w:rsidR="00093501">
        <w:t>Imperial Height</w:t>
      </w:r>
      <w:r>
        <w:t>s</w:t>
      </w:r>
      <w:r w:rsidR="00B6050F">
        <w:t>’s</w:t>
      </w:r>
      <w:r>
        <w:t xml:space="preserve"> </w:t>
      </w:r>
      <w:r>
        <w:lastRenderedPageBreak/>
        <w:t xml:space="preserve">petition was deemed administratively complete in Order No. </w:t>
      </w:r>
      <w:r w:rsidR="00093501">
        <w:t>2</w:t>
      </w:r>
      <w:r>
        <w:t xml:space="preserve">, issued </w:t>
      </w:r>
      <w:r w:rsidR="00093501">
        <w:t>August 31</w:t>
      </w:r>
      <w:r>
        <w:t xml:space="preserve">, 2020. Therefore, the 60-day deadline for administrative approval is </w:t>
      </w:r>
      <w:r w:rsidR="00093501">
        <w:t>October 30</w:t>
      </w:r>
      <w:r>
        <w:t xml:space="preserve">, 2020. </w:t>
      </w:r>
    </w:p>
    <w:p w14:paraId="48A42576" w14:textId="77777777" w:rsidR="005B31AF" w:rsidRDefault="005B31AF" w:rsidP="005B31AF">
      <w:pPr>
        <w:ind w:firstLine="720"/>
      </w:pPr>
    </w:p>
    <w:p w14:paraId="5C3E017F" w14:textId="77777777" w:rsidR="005B31AF" w:rsidRPr="00B23DBC" w:rsidRDefault="005B31AF" w:rsidP="005B31AF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FINAL RECOMMENDATION</w:t>
      </w:r>
    </w:p>
    <w:p w14:paraId="51CC58FA" w14:textId="75251132" w:rsidR="005B31AF" w:rsidRDefault="005B31AF" w:rsidP="005B31AF">
      <w:pPr>
        <w:spacing w:line="360" w:lineRule="auto"/>
        <w:ind w:firstLine="810"/>
      </w:pPr>
      <w:r>
        <w:t xml:space="preserve">As supported by the attached memorandum from </w:t>
      </w:r>
      <w:r w:rsidR="00093501">
        <w:t>Patricia Garcia</w:t>
      </w:r>
      <w:r>
        <w:t xml:space="preserve">, Infrastructure Division, Staff recommends that the petition be approved. Staff recommends that </w:t>
      </w:r>
      <w:r w:rsidR="00093501">
        <w:t>Imperial Height</w:t>
      </w:r>
      <w:r>
        <w:t>s</w:t>
      </w:r>
      <w:r w:rsidR="00B6050F">
        <w:t>’s</w:t>
      </w:r>
      <w:r>
        <w:t xml:space="preserve"> petition satisfies the requirements of TWC § 13.2541(b) and 16 TAC § 24.245(h). Specifically, the petition demonstrates that the property which </w:t>
      </w:r>
      <w:r w:rsidR="00093501">
        <w:t>Imperial Heights</w:t>
      </w:r>
      <w:r>
        <w:t xml:space="preserve"> seeks streamlined expedited release is located in a qualifying county (</w:t>
      </w:r>
      <w:r w:rsidR="00093501">
        <w:t>Harris</w:t>
      </w:r>
      <w:r>
        <w:t xml:space="preserve"> County), is at least 25 acres in size, is not receiving </w:t>
      </w:r>
      <w:r w:rsidR="00093501">
        <w:t xml:space="preserve">water or </w:t>
      </w:r>
      <w:r>
        <w:t xml:space="preserve">sewer service, and is at least partially located in the </w:t>
      </w:r>
      <w:r w:rsidR="00093501">
        <w:t>Aqua Texas</w:t>
      </w:r>
      <w:r>
        <w:t xml:space="preserve">’s </w:t>
      </w:r>
      <w:r w:rsidR="00093501">
        <w:t>water and sewer</w:t>
      </w:r>
      <w:r>
        <w:t xml:space="preserve">-certificated service area. In addition, </w:t>
      </w:r>
      <w:r w:rsidR="00093501">
        <w:t>Imperial Heights</w:t>
      </w:r>
      <w:r>
        <w:t xml:space="preserve"> has provided deeds confirming its ownership of the property.</w:t>
      </w:r>
    </w:p>
    <w:p w14:paraId="277E419E" w14:textId="4CEB2CDE" w:rsidR="005B31AF" w:rsidRPr="00DC438A" w:rsidRDefault="005B31AF" w:rsidP="005B31AF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Accordingly, Staff recommends that </w:t>
      </w:r>
      <w:r w:rsidR="00093501">
        <w:t>Imperial Height</w:t>
      </w:r>
      <w:r>
        <w:t>s</w:t>
      </w:r>
      <w:r w:rsidR="00B6050F">
        <w:t>’s</w:t>
      </w:r>
      <w:r>
        <w:t xml:space="preserve"> petition for streamlined expedited release be approved. The final </w:t>
      </w:r>
      <w:r w:rsidR="00093501">
        <w:t xml:space="preserve">water and </w:t>
      </w:r>
      <w:r>
        <w:t>sewer CCN map</w:t>
      </w:r>
      <w:r w:rsidR="00093501">
        <w:t>s</w:t>
      </w:r>
      <w:r>
        <w:t xml:space="preserve"> </w:t>
      </w:r>
      <w:r w:rsidR="00093501">
        <w:t>a</w:t>
      </w:r>
      <w:r>
        <w:t>re attached to this filing. Staff additionally recommends that the final map</w:t>
      </w:r>
      <w:r w:rsidR="00093501">
        <w:t>s</w:t>
      </w:r>
      <w:r>
        <w:t xml:space="preserve"> and certificate be provided to </w:t>
      </w:r>
      <w:r w:rsidR="00093501">
        <w:t>Aqua Texas</w:t>
      </w:r>
      <w:r>
        <w:t xml:space="preserve"> and that </w:t>
      </w:r>
      <w:r w:rsidR="00093501">
        <w:t>Aqua Texas</w:t>
      </w:r>
      <w:r>
        <w:t xml:space="preserve"> file a certified copy of the CCN map</w:t>
      </w:r>
      <w:r w:rsidR="00093501">
        <w:t>s</w:t>
      </w:r>
      <w:r>
        <w:t xml:space="preserve"> and a boundary description of the CCN service area</w:t>
      </w:r>
      <w:r w:rsidR="00093501">
        <w:t>s</w:t>
      </w:r>
      <w:r>
        <w:t xml:space="preserve"> in the </w:t>
      </w:r>
      <w:r w:rsidR="00B6050F">
        <w:t>Harris</w:t>
      </w:r>
      <w:r>
        <w:t xml:space="preserve"> County Clerk’s office, as required under TWC § 13.257(r)-(s).</w:t>
      </w:r>
    </w:p>
    <w:p w14:paraId="31A81939" w14:textId="77777777" w:rsidR="005B31AF" w:rsidRDefault="005B31AF" w:rsidP="005B31AF">
      <w:pPr>
        <w:ind w:firstLine="720"/>
      </w:pPr>
    </w:p>
    <w:p w14:paraId="18DC7CD8" w14:textId="77777777" w:rsidR="005B31AF" w:rsidRDefault="005B31AF" w:rsidP="005B31AF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5DAE3BD7" w14:textId="76AFAF76" w:rsidR="005B31AF" w:rsidRDefault="005B31AF" w:rsidP="005B31AF">
      <w:pPr>
        <w:spacing w:line="360" w:lineRule="auto"/>
        <w:ind w:firstLine="720"/>
      </w:pPr>
      <w:r>
        <w:t xml:space="preserve">Staff respectfully requests that </w:t>
      </w:r>
      <w:r w:rsidR="00B6050F">
        <w:t>Imperial Height</w:t>
      </w:r>
      <w:r>
        <w:t>s</w:t>
      </w:r>
      <w:r w:rsidR="00B6050F">
        <w:t>’s</w:t>
      </w:r>
      <w:r>
        <w:t xml:space="preserve"> petition be approved and that an order be issued consistent with the foregoing recommendations. </w:t>
      </w:r>
    </w:p>
    <w:p w14:paraId="34AE4EA4" w14:textId="77777777" w:rsidR="00B6050F" w:rsidRDefault="00B6050F">
      <w:pPr>
        <w:spacing w:after="160" w:line="259" w:lineRule="auto"/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6A5D79CC" w14:textId="7688E89E" w:rsidR="005B31AF" w:rsidRPr="00933084" w:rsidRDefault="005B31AF" w:rsidP="005B31AF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0919EA">
        <w:rPr>
          <w:bCs/>
          <w:noProof/>
          <w:szCs w:val="24"/>
        </w:rPr>
        <w:t>September 25, 2020</w:t>
      </w:r>
      <w:r w:rsidRPr="00933084">
        <w:rPr>
          <w:bCs/>
          <w:szCs w:val="24"/>
        </w:rPr>
        <w:fldChar w:fldCharType="end"/>
      </w:r>
    </w:p>
    <w:p w14:paraId="1F1683B8" w14:textId="77777777" w:rsidR="005B31AF" w:rsidRPr="00B92396" w:rsidRDefault="005B31AF" w:rsidP="005B31AF">
      <w:pPr>
        <w:spacing w:after="160" w:line="259" w:lineRule="auto"/>
        <w:jc w:val="lef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B92396">
        <w:rPr>
          <w:szCs w:val="24"/>
        </w:rPr>
        <w:t>Respectfully Submitted,</w:t>
      </w:r>
    </w:p>
    <w:p w14:paraId="3DC7DFF1" w14:textId="77777777" w:rsidR="005B31AF" w:rsidRPr="003F3549" w:rsidRDefault="005B31AF" w:rsidP="005B31AF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37E6FFEF" w14:textId="77777777" w:rsidR="005B31AF" w:rsidRPr="003F3549" w:rsidRDefault="005B31AF" w:rsidP="005B31AF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33F5566E" w14:textId="77777777" w:rsidR="005B31AF" w:rsidRPr="003F3549" w:rsidRDefault="005B31AF" w:rsidP="005B31AF"/>
    <w:p w14:paraId="6601954C" w14:textId="77777777" w:rsidR="005B31AF" w:rsidRPr="009E7631" w:rsidRDefault="005B31AF" w:rsidP="005B31AF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9E7631">
        <w:rPr>
          <w:szCs w:val="24"/>
        </w:rPr>
        <w:t>Rachelle Nicolette Robles</w:t>
      </w:r>
    </w:p>
    <w:p w14:paraId="65C96E8E" w14:textId="77777777" w:rsidR="005B31AF" w:rsidRPr="009E7631" w:rsidRDefault="005B31AF" w:rsidP="005B31AF">
      <w:pPr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7BA337A4" w14:textId="77777777" w:rsidR="005B31AF" w:rsidRPr="00280E5C" w:rsidRDefault="005B31AF" w:rsidP="005B31AF">
      <w:pPr>
        <w:rPr>
          <w:szCs w:val="24"/>
        </w:rPr>
      </w:pPr>
    </w:p>
    <w:p w14:paraId="3F9A8AA9" w14:textId="77777777" w:rsidR="005B31AF" w:rsidRPr="00280E5C" w:rsidRDefault="005B31AF" w:rsidP="005B31A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Heath Armstrong</w:t>
      </w:r>
    </w:p>
    <w:p w14:paraId="26C64771" w14:textId="77777777" w:rsidR="005B31AF" w:rsidRPr="00280E5C" w:rsidRDefault="005B31AF" w:rsidP="005B31AF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FAF8FEC" w14:textId="77777777" w:rsidR="005B31AF" w:rsidRPr="00280E5C" w:rsidRDefault="005B31AF" w:rsidP="005B31AF">
      <w:pPr>
        <w:ind w:left="4320"/>
        <w:jc w:val="left"/>
        <w:rPr>
          <w:szCs w:val="24"/>
        </w:rPr>
      </w:pPr>
    </w:p>
    <w:p w14:paraId="4D6712AF" w14:textId="77777777" w:rsidR="005B31AF" w:rsidRPr="00280E5C" w:rsidRDefault="005B31AF" w:rsidP="005B31AF">
      <w:pPr>
        <w:ind w:left="4320"/>
        <w:rPr>
          <w:szCs w:val="24"/>
        </w:rPr>
      </w:pPr>
    </w:p>
    <w:p w14:paraId="0644A44F" w14:textId="77777777" w:rsidR="005B31AF" w:rsidRPr="00280E5C" w:rsidRDefault="005B31AF" w:rsidP="005B31AF">
      <w:pPr>
        <w:ind w:left="4320"/>
        <w:rPr>
          <w:szCs w:val="24"/>
        </w:rPr>
      </w:pPr>
      <w:r>
        <w:rPr>
          <w:i/>
          <w:iCs/>
          <w:szCs w:val="24"/>
          <w:u w:val="single"/>
        </w:rPr>
        <w:t>/s/ Megan Chalifoux</w:t>
      </w:r>
      <w:r w:rsidRPr="00280E5C">
        <w:rPr>
          <w:szCs w:val="24"/>
        </w:rPr>
        <w:t>_______________</w:t>
      </w:r>
    </w:p>
    <w:p w14:paraId="12603149" w14:textId="77777777" w:rsidR="005B31AF" w:rsidRDefault="005B31AF" w:rsidP="005B31A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 Chalifoux</w:t>
      </w:r>
    </w:p>
    <w:p w14:paraId="0F4F750B" w14:textId="77777777" w:rsidR="005B31AF" w:rsidRDefault="005B31AF" w:rsidP="005B31A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24073674</w:t>
      </w:r>
    </w:p>
    <w:p w14:paraId="7649F152" w14:textId="77777777" w:rsidR="005B31AF" w:rsidRDefault="005B31AF" w:rsidP="005B31A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0DBBDE30" w14:textId="77777777" w:rsidR="005B31AF" w:rsidRDefault="005B31AF" w:rsidP="005B31A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B47939A" w14:textId="77777777" w:rsidR="005B31AF" w:rsidRDefault="005B31AF" w:rsidP="005B31A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3F675AF" w14:textId="77777777" w:rsidR="005B31AF" w:rsidRDefault="005B31AF" w:rsidP="005B31A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14:paraId="210D5C12" w14:textId="77777777" w:rsidR="005B31AF" w:rsidRDefault="005B31AF" w:rsidP="005B31A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891D96F" w14:textId="77777777" w:rsidR="005B31AF" w:rsidRDefault="005B31AF" w:rsidP="005B31A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megan.chalifoux@puc.texas.gov</w:t>
      </w:r>
    </w:p>
    <w:p w14:paraId="2E4F4853" w14:textId="77777777" w:rsidR="005B31AF" w:rsidRDefault="005B31AF" w:rsidP="005B31AF">
      <w:pPr>
        <w:pStyle w:val="Normaldouble"/>
        <w:spacing w:line="240" w:lineRule="auto"/>
      </w:pPr>
    </w:p>
    <w:p w14:paraId="32965931" w14:textId="77777777" w:rsidR="005B31AF" w:rsidRDefault="005B31AF" w:rsidP="005B31AF">
      <w:pPr>
        <w:pStyle w:val="Normaldouble"/>
        <w:spacing w:line="240" w:lineRule="auto"/>
      </w:pPr>
    </w:p>
    <w:p w14:paraId="4CE879C0" w14:textId="77777777" w:rsidR="005B31AF" w:rsidRDefault="005B31AF" w:rsidP="005B31AF">
      <w:pPr>
        <w:jc w:val="left"/>
        <w:rPr>
          <w:b/>
          <w:bCs/>
          <w:caps/>
          <w:szCs w:val="24"/>
        </w:rPr>
      </w:pPr>
    </w:p>
    <w:p w14:paraId="0D93A97F" w14:textId="789B6D9C" w:rsidR="005B31AF" w:rsidRPr="00BA048B" w:rsidRDefault="005B31AF" w:rsidP="005B31AF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B6050F">
        <w:rPr>
          <w:sz w:val="24"/>
          <w:szCs w:val="24"/>
        </w:rPr>
        <w:t>1114</w:t>
      </w:r>
    </w:p>
    <w:p w14:paraId="74DA3271" w14:textId="77777777" w:rsidR="005B31AF" w:rsidRDefault="005B31AF" w:rsidP="005B31AF">
      <w:pPr>
        <w:jc w:val="center"/>
        <w:rPr>
          <w:b/>
        </w:rPr>
      </w:pPr>
    </w:p>
    <w:p w14:paraId="71CE19ED" w14:textId="77777777" w:rsidR="005B31AF" w:rsidRPr="00734AD5" w:rsidRDefault="005B31AF" w:rsidP="005B31AF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0AC58320" w14:textId="77777777" w:rsidR="005B31AF" w:rsidRPr="005161D8" w:rsidRDefault="005B31AF" w:rsidP="005B31AF">
      <w:pPr>
        <w:jc w:val="center"/>
        <w:rPr>
          <w:szCs w:val="24"/>
        </w:rPr>
      </w:pPr>
    </w:p>
    <w:p w14:paraId="56441700" w14:textId="776DF6D9" w:rsidR="005B31AF" w:rsidRPr="00C433DE" w:rsidRDefault="005B31AF" w:rsidP="005B31AF">
      <w:pPr>
        <w:spacing w:line="360" w:lineRule="auto"/>
        <w:ind w:firstLine="720"/>
        <w:rPr>
          <w:bCs/>
          <w:szCs w:val="24"/>
        </w:rPr>
      </w:pPr>
      <w:r w:rsidRPr="005161D8">
        <w:rPr>
          <w:szCs w:val="24"/>
        </w:rPr>
        <w:t xml:space="preserve">I certify </w:t>
      </w:r>
      <w:r w:rsidRPr="00664B9B">
        <w:rPr>
          <w:szCs w:val="24"/>
        </w:rPr>
        <w:t>that, unless otherwise ordered by the presiding officer, notice of the filing of this document was provided to all parties of record via electronic mail on</w:t>
      </w:r>
      <w:r w:rsidRPr="00933084">
        <w:rPr>
          <w:bCs/>
          <w:szCs w:val="24"/>
        </w:rPr>
        <w:t xml:space="preserve">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0919EA">
        <w:rPr>
          <w:bCs/>
          <w:noProof/>
          <w:szCs w:val="24"/>
        </w:rPr>
        <w:t>September 25, 2020</w:t>
      </w:r>
      <w:r w:rsidRPr="00933084">
        <w:rPr>
          <w:bCs/>
          <w:szCs w:val="24"/>
        </w:rPr>
        <w:fldChar w:fldCharType="end"/>
      </w:r>
      <w:r>
        <w:rPr>
          <w:bCs/>
          <w:szCs w:val="24"/>
        </w:rPr>
        <w:t xml:space="preserve"> </w:t>
      </w:r>
      <w:r w:rsidRPr="00664B9B">
        <w:rPr>
          <w:szCs w:val="24"/>
        </w:rPr>
        <w:t>in accordance with the Order Suspending Rules, issued in Project No. 50664.</w:t>
      </w:r>
    </w:p>
    <w:p w14:paraId="0D333392" w14:textId="77777777" w:rsidR="005B31AF" w:rsidRPr="007C52EB" w:rsidRDefault="005B31AF" w:rsidP="005B31AF">
      <w:pPr>
        <w:keepNext/>
        <w:spacing w:line="360" w:lineRule="auto"/>
        <w:ind w:firstLine="720"/>
        <w:rPr>
          <w:szCs w:val="24"/>
        </w:rPr>
      </w:pPr>
    </w:p>
    <w:p w14:paraId="004E0FFB" w14:textId="77777777" w:rsidR="005B31AF" w:rsidRPr="00562F7C" w:rsidRDefault="005B31AF" w:rsidP="005B31AF">
      <w:pPr>
        <w:keepNext/>
        <w:ind w:left="3600" w:firstLine="720"/>
        <w:rPr>
          <w:szCs w:val="24"/>
        </w:rPr>
      </w:pPr>
      <w:r>
        <w:rPr>
          <w:i/>
          <w:iCs/>
          <w:szCs w:val="24"/>
          <w:u w:val="single"/>
        </w:rPr>
        <w:t>/s/ Megan Chalifoux</w:t>
      </w:r>
      <w:r w:rsidRPr="005161D8">
        <w:rPr>
          <w:szCs w:val="24"/>
        </w:rPr>
        <w:t>_____________</w:t>
      </w:r>
      <w:r>
        <w:rPr>
          <w:szCs w:val="24"/>
        </w:rPr>
        <w:t>_</w:t>
      </w:r>
      <w:r w:rsidRPr="005161D8">
        <w:rPr>
          <w:szCs w:val="24"/>
        </w:rPr>
        <w:t>_</w:t>
      </w:r>
      <w:r>
        <w:rPr>
          <w:szCs w:val="24"/>
        </w:rPr>
        <w:t>___</w:t>
      </w:r>
    </w:p>
    <w:p w14:paraId="52DCFDED" w14:textId="221778C8" w:rsidR="00A50986" w:rsidRPr="005B31AF" w:rsidRDefault="005B31AF" w:rsidP="005B31AF">
      <w:pPr>
        <w:ind w:left="4320"/>
        <w:rPr>
          <w:szCs w:val="24"/>
        </w:rPr>
      </w:pPr>
      <w:r>
        <w:t>Megan Chalifoux</w:t>
      </w:r>
    </w:p>
    <w:sectPr w:rsidR="00A50986" w:rsidRPr="005B31AF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68304" w14:textId="77777777" w:rsidR="005B31AF" w:rsidRDefault="005B31AF" w:rsidP="005B31AF">
      <w:r>
        <w:separator/>
      </w:r>
    </w:p>
  </w:endnote>
  <w:endnote w:type="continuationSeparator" w:id="0">
    <w:p w14:paraId="72453BBA" w14:textId="77777777" w:rsidR="005B31AF" w:rsidRDefault="005B31AF" w:rsidP="005B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139CF" w14:textId="77777777" w:rsidR="009C1544" w:rsidRDefault="00B6050F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E3A0A0" w14:textId="77777777" w:rsidR="009C1544" w:rsidRDefault="008F548A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AA85B" w14:textId="77777777" w:rsidR="009C1544" w:rsidRDefault="00B6050F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C9991DD" w14:textId="77777777" w:rsidR="009C1544" w:rsidRDefault="008F548A" w:rsidP="009B61E3">
    <w:pPr>
      <w:pStyle w:val="Footer"/>
      <w:framePr w:wrap="around" w:vAnchor="text" w:hAnchor="page" w:x="1702" w:y="61"/>
      <w:rPr>
        <w:rStyle w:val="PageNumber"/>
      </w:rPr>
    </w:pPr>
  </w:p>
  <w:p w14:paraId="1A7D86DB" w14:textId="77777777" w:rsidR="009C1544" w:rsidRDefault="008F548A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ADEC1" w14:textId="77777777" w:rsidR="005B31AF" w:rsidRDefault="005B31AF" w:rsidP="005B31AF">
      <w:r>
        <w:separator/>
      </w:r>
    </w:p>
  </w:footnote>
  <w:footnote w:type="continuationSeparator" w:id="0">
    <w:p w14:paraId="3815FD7D" w14:textId="77777777" w:rsidR="005B31AF" w:rsidRDefault="005B31AF" w:rsidP="005B31AF">
      <w:r>
        <w:continuationSeparator/>
      </w:r>
    </w:p>
  </w:footnote>
  <w:footnote w:id="1">
    <w:p w14:paraId="3F16B457" w14:textId="77777777" w:rsidR="005B31AF" w:rsidRDefault="005B31AF" w:rsidP="005B31AF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16 TAC § 24.8(d) states that a</w:t>
      </w:r>
      <w:r w:rsidRPr="000643D1">
        <w:t xml:space="preserve">pplications under subchapter H of chapter 24 are not considered filed until the commission </w:t>
      </w:r>
      <w:proofErr w:type="gramStart"/>
      <w:r w:rsidRPr="000643D1">
        <w:t>makes a determination</w:t>
      </w:r>
      <w:proofErr w:type="gramEnd"/>
      <w:r w:rsidRPr="000643D1">
        <w:t xml:space="preserve"> that the application is administratively complete</w:t>
      </w:r>
      <w:r>
        <w:t>, which includes streamlined expedited releases under 16 TAC § 24.245(h).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1AF"/>
    <w:rsid w:val="000919EA"/>
    <w:rsid w:val="00093501"/>
    <w:rsid w:val="005B31AF"/>
    <w:rsid w:val="008F548A"/>
    <w:rsid w:val="00A50986"/>
    <w:rsid w:val="00B6050F"/>
    <w:rsid w:val="00D90880"/>
    <w:rsid w:val="00F6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4ED1F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1A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31A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5B31AF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B31A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5B31AF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B31AF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B31AF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5B31AF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5B31AF"/>
    <w:rPr>
      <w:rFonts w:ascii="Times New Roman" w:eastAsia="Times New Roman" w:hAnsi="Times New Roman" w:cs="Times New Roman"/>
      <w:sz w:val="16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5B31A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B31A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5B31AF"/>
    <w:rPr>
      <w:position w:val="6"/>
      <w:sz w:val="16"/>
    </w:rPr>
  </w:style>
  <w:style w:type="paragraph" w:customStyle="1" w:styleId="Normaldouble">
    <w:name w:val="Normal double"/>
    <w:basedOn w:val="Normal"/>
    <w:link w:val="NormaldoubleChar"/>
    <w:rsid w:val="005B31AF"/>
    <w:pPr>
      <w:spacing w:line="480" w:lineRule="auto"/>
    </w:pPr>
  </w:style>
  <w:style w:type="character" w:styleId="PageNumber">
    <w:name w:val="page number"/>
    <w:basedOn w:val="DefaultParagraphFont"/>
    <w:rsid w:val="005B31AF"/>
  </w:style>
  <w:style w:type="paragraph" w:styleId="ListParagraph">
    <w:name w:val="List Paragraph"/>
    <w:basedOn w:val="Normal"/>
    <w:uiPriority w:val="34"/>
    <w:qFormat/>
    <w:rsid w:val="005B31AF"/>
    <w:pPr>
      <w:ind w:left="720"/>
      <w:contextualSpacing/>
    </w:pPr>
  </w:style>
  <w:style w:type="character" w:customStyle="1" w:styleId="NormaldoubleChar">
    <w:name w:val="Normal double Char"/>
    <w:link w:val="Normaldouble"/>
    <w:rsid w:val="005B31AF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5B31AF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31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1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1AF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F54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48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2020-09-25T16:15:00Z</dcterms:created>
  <dcterms:modified xsi:type="dcterms:W3CDTF">2020-09-25T16:15:00Z</dcterms:modified>
</cp:coreProperties>
</file>